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DB" w:rsidRDefault="00544BDB" w:rsidP="00CE460D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 CE" w:hAnsi="Arial,Bold CE" w:cs="Arial,Bold CE"/>
          <w:sz w:val="24"/>
          <w:szCs w:val="24"/>
          <w:lang w:eastAsia="en-US"/>
        </w:rPr>
        <w:t>Zasady rekrutacji do Szkoły Podstawowej w Czerwonce</w:t>
      </w:r>
    </w:p>
    <w:p w:rsidR="00544BDB" w:rsidRDefault="00544BDB" w:rsidP="00010691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</w:p>
    <w:p w:rsidR="00544BDB" w:rsidRDefault="00544BDB" w:rsidP="00010691">
      <w:pPr>
        <w:widowControl/>
        <w:jc w:val="right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Regulamin rekrutacji uczniów do klas pierwszych</w:t>
      </w: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Szkoły Podstawowej w Czerwonce</w:t>
      </w: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1</w:t>
      </w: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 Do klasy pierwszej sześcioletniej szkoły podstawowej przyjmowane są: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a) dzieci zamieszkałe w obwodzie szkoły - z urzędu, na pisemny wniosek rodzica/opiekuna (załącznik nr 1),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b) dzieci zamieszkałe poza obwodem szkoły, jeżeli szkoła dysponuje wolnymi miejscami, po złożeniu formularza rekrutacyjnego (załącznik nr 2), po przeprowadzeniu postępowania rekrutacyjnego.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harmonogram rekrutacji ustalony przez Dyrektorów szkół w porozumieniu z organem prowadzącym – Gmina Biskupiec. Za realizację harmonogramu odpowiedzialny jest dyrektor szkoły.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4. W przypadku podjęcia decyzji o nauce dziecka w szkole podstawowej, innej niż obwodowa, rodzic/prawny opiekun  zobowiązany jest do niezwłocznego pisemnego powiadomienia szkoły obwodowej o miejscu realizacji obowiązku szkolnego przez dziecko.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5. Dyrektorzy szkół, w których przyjęto uczniów spoza obwodu szkoły,  informują dyrektorów właściwych szkół obwodowych o uczniach przyjętych z obwodu tej szkoły (zmiany w harmonogramie).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2</w:t>
      </w:r>
    </w:p>
    <w:p w:rsidR="00544BDB" w:rsidRDefault="00544BDB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 Postępowanie rekrutacyjne przeprowadza się na podstawie następujących kryteriów i liczby punktów dla każdego kryterium: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496"/>
        <w:gridCol w:w="993"/>
      </w:tblGrid>
      <w:tr w:rsidR="00544BDB" w:rsidRPr="00270202" w:rsidTr="00270202">
        <w:tc>
          <w:tcPr>
            <w:tcW w:w="550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496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liczba pkt</w:t>
            </w:r>
          </w:p>
        </w:tc>
      </w:tr>
      <w:tr w:rsidR="00544BDB" w:rsidRPr="00270202" w:rsidTr="00270202">
        <w:tc>
          <w:tcPr>
            <w:tcW w:w="5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6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Rodzeństwo kandydata realizuje obowiązek szkolny w szkole </w:t>
            </w:r>
          </w:p>
        </w:tc>
        <w:tc>
          <w:tcPr>
            <w:tcW w:w="993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544BDB" w:rsidRPr="00270202" w:rsidTr="00270202">
        <w:tc>
          <w:tcPr>
            <w:tcW w:w="5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Dogodne położenie szkoły w stosunku do zamieszkania kandydata </w:t>
            </w:r>
          </w:p>
        </w:tc>
        <w:tc>
          <w:tcPr>
            <w:tcW w:w="993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544BDB" w:rsidRPr="00270202" w:rsidTr="00270202">
        <w:tc>
          <w:tcPr>
            <w:tcW w:w="5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Kandydat uczęszczał do oddziału przedszkolnego w szkole, w której ubiega się o przyjęcie (o ile oddział przedszkolny działa w szkole)</w:t>
            </w:r>
          </w:p>
        </w:tc>
        <w:tc>
          <w:tcPr>
            <w:tcW w:w="993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5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Inna uzasadniona przez rodzica/opiekuna sytuacja rodzinna </w:t>
            </w:r>
          </w:p>
        </w:tc>
        <w:tc>
          <w:tcPr>
            <w:tcW w:w="993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kryteriów z tej grupy, szkoła dysponuje wolnymi miejscami), przeprowadza się kolejny etap postępowania obejmujący łącznie następujące kryteria i liczbę punktów dla każdego kryterium: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850"/>
      </w:tblGrid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544BDB" w:rsidRPr="00270202" w:rsidTr="00270202">
        <w:tc>
          <w:tcPr>
            <w:tcW w:w="709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544BDB" w:rsidRPr="00270202" w:rsidRDefault="00544BDB" w:rsidP="00270202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544BDB" w:rsidRPr="00270202" w:rsidRDefault="00544BDB" w:rsidP="00270202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C86908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3</w:t>
      </w:r>
    </w:p>
    <w:p w:rsidR="00544BDB" w:rsidRDefault="00544BDB" w:rsidP="00C86908">
      <w:pPr>
        <w:widowControl/>
        <w:ind w:left="360"/>
        <w:jc w:val="both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1.Do zadań Komisji rekrutacyjnej należy w szczególności:</w:t>
      </w:r>
    </w:p>
    <w:p w:rsidR="00544BDB" w:rsidRDefault="00544BDB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a) ustalenie wyników postępowania rekrutacyjnego,</w:t>
      </w:r>
    </w:p>
    <w:p w:rsidR="00544BDB" w:rsidRDefault="00544BDB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b) ustalenie listy kandydatów zakwalifikowanych i niezakwalifikowanych,</w:t>
      </w:r>
    </w:p>
    <w:p w:rsidR="00544BDB" w:rsidRDefault="00544BDB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c) sporządzenie protokołu z postępowania rekrutacyjnego.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2.Listy, o których mowa w ust. 1b, podaje się do publicznej wiadomości poprzez umieszczenie w widocznym miejscu w siedzibie szkoły.</w:t>
      </w:r>
    </w:p>
    <w:p w:rsidR="00544BDB" w:rsidRDefault="00544BDB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942EA0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4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942EA0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942EA0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5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544BDB" w:rsidRDefault="00544BDB" w:rsidP="00942EA0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Dane osobowe kandydatów nieprzyjętych zgromadzone w celach postępowania rekrutacyjnego są przechowywane w szkole, która przeprowadziła postępowanie rekrutacyjne przez okres jednego roku.</w:t>
      </w:r>
    </w:p>
    <w:p w:rsidR="00544BDB" w:rsidRDefault="00544BDB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</w:p>
    <w:p w:rsidR="00544BDB" w:rsidRDefault="00544BDB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 CE" w:hAnsi="Arial,Bold CE" w:cs="Arial,Bold CE"/>
          <w:sz w:val="24"/>
          <w:szCs w:val="24"/>
          <w:lang w:eastAsia="en-US"/>
        </w:rPr>
        <w:t>Załączniki:</w:t>
      </w:r>
    </w:p>
    <w:p w:rsidR="00544BDB" w:rsidRDefault="00544BDB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</w:p>
    <w:p w:rsidR="00544BDB" w:rsidRDefault="00544BDB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1) Wniosek o przyjęcie</w:t>
      </w:r>
      <w:r w:rsidRPr="00942EA0">
        <w:rPr>
          <w:rFonts w:ascii="Arial,Bold" w:hAnsi="Arial,Bold" w:cs="Arial,Bold"/>
          <w:sz w:val="24"/>
          <w:szCs w:val="24"/>
          <w:u w:val="single"/>
          <w:lang w:eastAsia="en-US"/>
        </w:rPr>
        <w:t xml:space="preserve"> 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dziecka do obwodowej szkoły podst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awowej.</w:t>
      </w:r>
    </w:p>
    <w:p w:rsidR="00544BDB" w:rsidRPr="00942EA0" w:rsidRDefault="00544BDB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</w:p>
    <w:p w:rsidR="00544BDB" w:rsidRDefault="00544BDB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2) Formularz rekrutacyjny dla dziecka do szkoły podstawowej spoza obwo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du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.</w:t>
      </w:r>
    </w:p>
    <w:p w:rsidR="00544BDB" w:rsidRPr="00942EA0" w:rsidRDefault="00544BDB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</w:p>
    <w:p w:rsidR="00544BDB" w:rsidRDefault="00544BDB">
      <w:pPr>
        <w:widowControl/>
        <w:autoSpaceDE/>
        <w:autoSpaceDN/>
        <w:adjustRightInd/>
        <w:spacing w:after="200" w:line="276" w:lineRule="auto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br w:type="page"/>
      </w:r>
    </w:p>
    <w:p w:rsidR="00544BDB" w:rsidRDefault="00544BDB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t xml:space="preserve">Harmonogram rekrutacji </w:t>
      </w:r>
    </w:p>
    <w:p w:rsidR="00544BDB" w:rsidRDefault="00544BDB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t>na rok szkolny 2014/2015</w:t>
      </w:r>
    </w:p>
    <w:p w:rsidR="00544BDB" w:rsidRDefault="00544BDB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Udostępnienie przez dyrektorów szkół w formie papierowej, elektronicznej formularzy rodzicom/opiekunom prawnym dzieci siedmio- i sześcioletnich.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Do 20 marca 2014 r. złożenie przez rodziców/opiekunów wypełnionych formularzy w szkole.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Do 20 kwietnia 2014 r. zawiadomienie przez dyrektorów szkół, w których przyjęto dzieci spoza obwodu szkoły, dyrektorów właściwych szkół obwodowych o uczniach przyjętych z ich obwodu.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30 kwietnia2014 r. wywieszenie przez dyrektorów szkół podstawowych listy dzieci przyjętych do szkoły.</w:t>
      </w:r>
    </w:p>
    <w:p w:rsidR="00544BDB" w:rsidRDefault="00544BDB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Od 30 kwietnia do 15 maja 2014 r. przeprowadzenie rekrutacji uzupełniającej.</w:t>
      </w:r>
    </w:p>
    <w:p w:rsidR="00544BDB" w:rsidRDefault="00544BDB" w:rsidP="00942EA0">
      <w:pPr>
        <w:widowControl/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16 maja 2014 r. podanie do wiadomości przez dyrektorów szkół podstawowych listy dzieci przyjętych do szkoły, po rekrutacji uzupełniającej.</w:t>
      </w:r>
    </w:p>
    <w:sectPr w:rsidR="00544BDB" w:rsidSect="0029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18A"/>
    <w:multiLevelType w:val="hybridMultilevel"/>
    <w:tmpl w:val="C5EC6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91"/>
    <w:rsid w:val="00006ABC"/>
    <w:rsid w:val="00010691"/>
    <w:rsid w:val="00013509"/>
    <w:rsid w:val="000248B9"/>
    <w:rsid w:val="00082C9C"/>
    <w:rsid w:val="00091D43"/>
    <w:rsid w:val="000935CA"/>
    <w:rsid w:val="00105C24"/>
    <w:rsid w:val="00113872"/>
    <w:rsid w:val="00123562"/>
    <w:rsid w:val="00196338"/>
    <w:rsid w:val="001A5289"/>
    <w:rsid w:val="001B05E1"/>
    <w:rsid w:val="001D5121"/>
    <w:rsid w:val="001F261D"/>
    <w:rsid w:val="002027C6"/>
    <w:rsid w:val="0020355C"/>
    <w:rsid w:val="0024042D"/>
    <w:rsid w:val="00270202"/>
    <w:rsid w:val="00284D85"/>
    <w:rsid w:val="00290453"/>
    <w:rsid w:val="0029570B"/>
    <w:rsid w:val="002A4151"/>
    <w:rsid w:val="002A6232"/>
    <w:rsid w:val="002A702A"/>
    <w:rsid w:val="002B2DDB"/>
    <w:rsid w:val="002B332C"/>
    <w:rsid w:val="002B7AFB"/>
    <w:rsid w:val="002E6D4F"/>
    <w:rsid w:val="002F0C09"/>
    <w:rsid w:val="00312D68"/>
    <w:rsid w:val="00316C7D"/>
    <w:rsid w:val="00324E5F"/>
    <w:rsid w:val="0038115A"/>
    <w:rsid w:val="00383746"/>
    <w:rsid w:val="00383BC3"/>
    <w:rsid w:val="003D27D4"/>
    <w:rsid w:val="003E53D4"/>
    <w:rsid w:val="003F7E43"/>
    <w:rsid w:val="00427224"/>
    <w:rsid w:val="00433B83"/>
    <w:rsid w:val="00452AD4"/>
    <w:rsid w:val="0045368B"/>
    <w:rsid w:val="0047425C"/>
    <w:rsid w:val="004A54A2"/>
    <w:rsid w:val="004B7AF5"/>
    <w:rsid w:val="004C3D27"/>
    <w:rsid w:val="004C6B56"/>
    <w:rsid w:val="004F2390"/>
    <w:rsid w:val="005051C8"/>
    <w:rsid w:val="00515810"/>
    <w:rsid w:val="00544BDB"/>
    <w:rsid w:val="00555689"/>
    <w:rsid w:val="00557F12"/>
    <w:rsid w:val="005979ED"/>
    <w:rsid w:val="005D232F"/>
    <w:rsid w:val="005E6840"/>
    <w:rsid w:val="005F51D0"/>
    <w:rsid w:val="006A003C"/>
    <w:rsid w:val="006A163D"/>
    <w:rsid w:val="006B0C2F"/>
    <w:rsid w:val="006C1216"/>
    <w:rsid w:val="0070032F"/>
    <w:rsid w:val="00735754"/>
    <w:rsid w:val="0076064D"/>
    <w:rsid w:val="0078047E"/>
    <w:rsid w:val="007A40E0"/>
    <w:rsid w:val="00855C47"/>
    <w:rsid w:val="00857D15"/>
    <w:rsid w:val="00864F37"/>
    <w:rsid w:val="00875E59"/>
    <w:rsid w:val="0089339C"/>
    <w:rsid w:val="008A2297"/>
    <w:rsid w:val="008C0824"/>
    <w:rsid w:val="008C5926"/>
    <w:rsid w:val="008D23FD"/>
    <w:rsid w:val="008E432B"/>
    <w:rsid w:val="008E7F79"/>
    <w:rsid w:val="00900138"/>
    <w:rsid w:val="0090759E"/>
    <w:rsid w:val="009254F6"/>
    <w:rsid w:val="00942EA0"/>
    <w:rsid w:val="00953C67"/>
    <w:rsid w:val="00961B16"/>
    <w:rsid w:val="00993B86"/>
    <w:rsid w:val="00997F8E"/>
    <w:rsid w:val="00A06335"/>
    <w:rsid w:val="00A11C59"/>
    <w:rsid w:val="00A11FB0"/>
    <w:rsid w:val="00A1567B"/>
    <w:rsid w:val="00A35558"/>
    <w:rsid w:val="00A36105"/>
    <w:rsid w:val="00A41CAB"/>
    <w:rsid w:val="00A42AFF"/>
    <w:rsid w:val="00A53410"/>
    <w:rsid w:val="00A630AD"/>
    <w:rsid w:val="00A827B8"/>
    <w:rsid w:val="00A929CC"/>
    <w:rsid w:val="00A93B65"/>
    <w:rsid w:val="00AE1295"/>
    <w:rsid w:val="00AE15E9"/>
    <w:rsid w:val="00AE392D"/>
    <w:rsid w:val="00AF2384"/>
    <w:rsid w:val="00B06C12"/>
    <w:rsid w:val="00B1066C"/>
    <w:rsid w:val="00B13A3E"/>
    <w:rsid w:val="00B17A20"/>
    <w:rsid w:val="00B21FDB"/>
    <w:rsid w:val="00B2697B"/>
    <w:rsid w:val="00B31169"/>
    <w:rsid w:val="00B5172B"/>
    <w:rsid w:val="00B726CB"/>
    <w:rsid w:val="00B92B85"/>
    <w:rsid w:val="00BC7A6A"/>
    <w:rsid w:val="00BD41CF"/>
    <w:rsid w:val="00BD7311"/>
    <w:rsid w:val="00BE08D4"/>
    <w:rsid w:val="00C022BD"/>
    <w:rsid w:val="00C24CDB"/>
    <w:rsid w:val="00C86908"/>
    <w:rsid w:val="00CA6ABC"/>
    <w:rsid w:val="00CC3ECE"/>
    <w:rsid w:val="00CD1666"/>
    <w:rsid w:val="00CE460D"/>
    <w:rsid w:val="00CE727E"/>
    <w:rsid w:val="00CF471F"/>
    <w:rsid w:val="00CF5061"/>
    <w:rsid w:val="00CF6F2C"/>
    <w:rsid w:val="00D00180"/>
    <w:rsid w:val="00D1025A"/>
    <w:rsid w:val="00D361AA"/>
    <w:rsid w:val="00D44412"/>
    <w:rsid w:val="00D72D09"/>
    <w:rsid w:val="00DE07C6"/>
    <w:rsid w:val="00E0566E"/>
    <w:rsid w:val="00E2095E"/>
    <w:rsid w:val="00E46BA3"/>
    <w:rsid w:val="00E556CC"/>
    <w:rsid w:val="00E60433"/>
    <w:rsid w:val="00E63DC3"/>
    <w:rsid w:val="00E640F9"/>
    <w:rsid w:val="00E76D2A"/>
    <w:rsid w:val="00E776B5"/>
    <w:rsid w:val="00E974A4"/>
    <w:rsid w:val="00EA26F6"/>
    <w:rsid w:val="00EC4924"/>
    <w:rsid w:val="00F20743"/>
    <w:rsid w:val="00F22A26"/>
    <w:rsid w:val="00F239D9"/>
    <w:rsid w:val="00F27328"/>
    <w:rsid w:val="00F941F6"/>
    <w:rsid w:val="00F946C4"/>
    <w:rsid w:val="00FB108E"/>
    <w:rsid w:val="00F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6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612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szkół podstawowych, dla których organem prowadzącym</dc:title>
  <dc:subject/>
  <dc:creator>AK</dc:creator>
  <cp:keywords/>
  <dc:description/>
  <cp:lastModifiedBy>Małgorzata Flont</cp:lastModifiedBy>
  <cp:revision>4</cp:revision>
  <dcterms:created xsi:type="dcterms:W3CDTF">2014-02-27T19:12:00Z</dcterms:created>
  <dcterms:modified xsi:type="dcterms:W3CDTF">2014-02-27T21:24:00Z</dcterms:modified>
</cp:coreProperties>
</file>